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45A1F" w14:textId="77777777" w:rsidR="00C34D07" w:rsidRPr="00D35F14" w:rsidRDefault="00C34D07" w:rsidP="00C34D07">
      <w:pPr>
        <w:tabs>
          <w:tab w:val="left" w:pos="10343"/>
          <w:tab w:val="left" w:pos="10440"/>
          <w:tab w:val="left" w:pos="10620"/>
          <w:tab w:val="left" w:pos="10800"/>
        </w:tabs>
        <w:ind w:left="180"/>
      </w:pPr>
      <w:r w:rsidRPr="00423EE2">
        <w:rPr>
          <w:rFonts w:ascii="TimesLT" w:hAnsi="TimesLT"/>
        </w:rPr>
        <w:t xml:space="preserve">                                                                                                                                                                                   </w:t>
      </w:r>
      <w:r w:rsidRPr="00D35F14">
        <w:t>PATVIRTINTA</w:t>
      </w:r>
    </w:p>
    <w:p w14:paraId="1EF21801" w14:textId="77777777" w:rsidR="00C34D07" w:rsidRDefault="00C34D07" w:rsidP="00C34D07">
      <w:pPr>
        <w:tabs>
          <w:tab w:val="left" w:pos="10343"/>
          <w:tab w:val="left" w:pos="10440"/>
          <w:tab w:val="left" w:pos="10620"/>
          <w:tab w:val="left" w:pos="10800"/>
        </w:tabs>
        <w:ind w:left="180"/>
      </w:pPr>
      <w:r w:rsidRPr="00423EE2">
        <w:rPr>
          <w:rFonts w:ascii="TimesLT" w:hAnsi="TimesLT"/>
        </w:rPr>
        <w:t xml:space="preserve">                                                                                                                                                                                   </w:t>
      </w:r>
      <w:r>
        <w:t xml:space="preserve">Šeduvos </w:t>
      </w:r>
      <w:r w:rsidRPr="00D35F14">
        <w:t xml:space="preserve">globos namų </w:t>
      </w:r>
    </w:p>
    <w:p w14:paraId="488F8F71" w14:textId="66631EDC" w:rsidR="00C34D07" w:rsidRDefault="00C34D07" w:rsidP="00C34D07">
      <w:pPr>
        <w:tabs>
          <w:tab w:val="left" w:pos="10343"/>
          <w:tab w:val="left" w:pos="10440"/>
          <w:tab w:val="left" w:pos="10620"/>
          <w:tab w:val="left" w:pos="10800"/>
        </w:tabs>
        <w:ind w:left="180"/>
      </w:pPr>
      <w:r>
        <w:t xml:space="preserve">                                                                                                                                                                    </w:t>
      </w:r>
      <w:r w:rsidR="00351E9A">
        <w:t xml:space="preserve">               Direktoriaus 20</w:t>
      </w:r>
      <w:r w:rsidR="00CF770F">
        <w:t>20</w:t>
      </w:r>
      <w:r w:rsidRPr="00D35F14">
        <w:t>m.</w:t>
      </w:r>
      <w:r w:rsidR="00CF770F">
        <w:t>gruodžio 31</w:t>
      </w:r>
      <w:r w:rsidRPr="00D35F14">
        <w:t xml:space="preserve">d. </w:t>
      </w:r>
    </w:p>
    <w:p w14:paraId="467EBAEA" w14:textId="577A78C9" w:rsidR="00C34D07" w:rsidRDefault="00C34D07" w:rsidP="00C34D07">
      <w:pPr>
        <w:tabs>
          <w:tab w:val="left" w:pos="10343"/>
          <w:tab w:val="left" w:pos="10440"/>
          <w:tab w:val="left" w:pos="10620"/>
          <w:tab w:val="left" w:pos="10800"/>
        </w:tabs>
        <w:ind w:left="180"/>
      </w:pPr>
      <w:r>
        <w:t xml:space="preserve">                                                                                                                                                                                   Į</w:t>
      </w:r>
      <w:r w:rsidRPr="00D35F14">
        <w:t xml:space="preserve">sakymu </w:t>
      </w:r>
      <w:r>
        <w:t xml:space="preserve"> Nr. </w:t>
      </w:r>
      <w:r w:rsidR="00CF770F">
        <w:t>V-</w:t>
      </w:r>
      <w:r w:rsidR="00077266">
        <w:t xml:space="preserve"> 88 (5.6.1.1.)</w:t>
      </w:r>
    </w:p>
    <w:p w14:paraId="06D58D2F" w14:textId="77777777" w:rsidR="00C34D07" w:rsidRPr="00D35F14" w:rsidRDefault="00C34D07" w:rsidP="00C34D07">
      <w:pPr>
        <w:tabs>
          <w:tab w:val="left" w:pos="10343"/>
          <w:tab w:val="left" w:pos="10440"/>
          <w:tab w:val="left" w:pos="10620"/>
          <w:tab w:val="left" w:pos="10800"/>
        </w:tabs>
        <w:ind w:left="180"/>
      </w:pPr>
    </w:p>
    <w:p w14:paraId="49960650" w14:textId="5F297F0E" w:rsidR="00C34D07" w:rsidRPr="00D35F14" w:rsidRDefault="00C34D07" w:rsidP="00C34D07">
      <w:pPr>
        <w:tabs>
          <w:tab w:val="left" w:pos="10440"/>
          <w:tab w:val="left" w:pos="10620"/>
          <w:tab w:val="left" w:pos="10800"/>
        </w:tabs>
        <w:ind w:left="180"/>
        <w:jc w:val="center"/>
      </w:pPr>
      <w:r>
        <w:rPr>
          <w:b/>
        </w:rPr>
        <w:t xml:space="preserve">ŠEDUVOS </w:t>
      </w:r>
      <w:r w:rsidRPr="00D35F14">
        <w:rPr>
          <w:b/>
        </w:rPr>
        <w:t>GLOBOS NAMŲ</w:t>
      </w:r>
      <w:r>
        <w:rPr>
          <w:b/>
        </w:rPr>
        <w:t xml:space="preserve"> IR JIEMS PRIKLAUSANČIŲ PADAL</w:t>
      </w:r>
      <w:r w:rsidR="00351E9A">
        <w:rPr>
          <w:b/>
        </w:rPr>
        <w:t>INIŲ</w:t>
      </w:r>
      <w:r w:rsidR="00351E9A">
        <w:rPr>
          <w:b/>
        </w:rPr>
        <w:br/>
        <w:t>KORUPCIJOS PREVENCIJOS 201</w:t>
      </w:r>
      <w:r w:rsidR="00CC2A99">
        <w:rPr>
          <w:b/>
        </w:rPr>
        <w:t>8</w:t>
      </w:r>
      <w:r w:rsidR="00351E9A">
        <w:rPr>
          <w:b/>
        </w:rPr>
        <w:t>–202</w:t>
      </w:r>
      <w:r w:rsidR="00CC2A99">
        <w:rPr>
          <w:b/>
        </w:rPr>
        <w:t>0</w:t>
      </w:r>
      <w:r w:rsidRPr="00D35F14">
        <w:rPr>
          <w:b/>
        </w:rPr>
        <w:t xml:space="preserve"> METŲ </w:t>
      </w:r>
      <w:r w:rsidR="00351E9A">
        <w:rPr>
          <w:b/>
        </w:rPr>
        <w:t>PRIEMONIŲ PLANO VYKDYMO ATASKAITA</w:t>
      </w:r>
    </w:p>
    <w:p w14:paraId="1B7CF46B" w14:textId="77777777" w:rsidR="00C34D07" w:rsidRPr="00423EE2" w:rsidRDefault="00C34D07" w:rsidP="00C34D07">
      <w:pPr>
        <w:tabs>
          <w:tab w:val="left" w:pos="10440"/>
          <w:tab w:val="left" w:pos="10620"/>
          <w:tab w:val="left" w:pos="10800"/>
        </w:tabs>
        <w:ind w:left="180"/>
        <w:jc w:val="both"/>
        <w:rPr>
          <w:rFonts w:ascii="TimesLT" w:hAnsi="TimesLT"/>
          <w:szCs w:val="22"/>
        </w:rPr>
      </w:pPr>
    </w:p>
    <w:tbl>
      <w:tblPr>
        <w:tblW w:w="147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305"/>
        <w:gridCol w:w="29"/>
        <w:gridCol w:w="2218"/>
        <w:gridCol w:w="50"/>
        <w:gridCol w:w="1418"/>
        <w:gridCol w:w="3118"/>
        <w:gridCol w:w="37"/>
        <w:gridCol w:w="1806"/>
        <w:gridCol w:w="43"/>
        <w:gridCol w:w="1849"/>
      </w:tblGrid>
      <w:tr w:rsidR="00D44246" w:rsidRPr="00423EE2" w14:paraId="1E71F14D" w14:textId="77777777" w:rsidTr="00FC35B2">
        <w:trPr>
          <w:trHeight w:val="261"/>
        </w:trPr>
        <w:tc>
          <w:tcPr>
            <w:tcW w:w="14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00B" w14:textId="77777777" w:rsidR="00D44246" w:rsidRPr="00423EE2" w:rsidRDefault="00D44246" w:rsidP="001545C2">
            <w:pPr>
              <w:tabs>
                <w:tab w:val="left" w:pos="720"/>
                <w:tab w:val="left" w:pos="10440"/>
                <w:tab w:val="left" w:pos="10620"/>
                <w:tab w:val="left" w:pos="10800"/>
              </w:tabs>
              <w:ind w:left="180"/>
              <w:jc w:val="both"/>
              <w:rPr>
                <w:rFonts w:eastAsia="Calibri"/>
                <w:b/>
              </w:rPr>
            </w:pPr>
            <w:r w:rsidRPr="00423EE2">
              <w:rPr>
                <w:rFonts w:eastAsia="Calibri"/>
                <w:b/>
                <w:bCs/>
              </w:rPr>
              <w:t xml:space="preserve">Tikslas – </w:t>
            </w:r>
            <w:r>
              <w:rPr>
                <w:rFonts w:eastAsia="Calibri"/>
                <w:b/>
                <w:bCs/>
              </w:rPr>
              <w:t>užkirsti kelią korupcijos atsiradimui Įstaigoje, išsiaiškinti ir šalinti korupcijos atsiradimo priežastis</w:t>
            </w:r>
          </w:p>
        </w:tc>
      </w:tr>
      <w:tr w:rsidR="00D44246" w:rsidRPr="00423EE2" w14:paraId="64852B1B" w14:textId="77777777" w:rsidTr="004B0108">
        <w:trPr>
          <w:trHeight w:val="535"/>
        </w:trPr>
        <w:tc>
          <w:tcPr>
            <w:tcW w:w="14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F82" w14:textId="77777777" w:rsidR="00D44246" w:rsidRPr="00916898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  <w:rPr>
                <w:b/>
              </w:rPr>
            </w:pPr>
            <w:r>
              <w:rPr>
                <w:b/>
              </w:rPr>
              <w:t>Uždavinys - atskleisti galimas priežastis korupcijai pasireikšti ir jas šalinti įgyvendinant korupcijos prevencijos programos įgyvendinimo priemonių planą</w:t>
            </w:r>
          </w:p>
        </w:tc>
      </w:tr>
      <w:tr w:rsidR="00D44246" w:rsidRPr="00423EE2" w14:paraId="0970D024" w14:textId="77777777" w:rsidTr="00F5626B">
        <w:trPr>
          <w:trHeight w:val="6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A371" w14:textId="77777777" w:rsidR="00D44246" w:rsidRPr="00423EE2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rPr>
                <w:b/>
              </w:rPr>
            </w:pPr>
            <w:r w:rsidRPr="00423EE2">
              <w:rPr>
                <w:b/>
              </w:rPr>
              <w:t>Eil. Nr.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0D3" w14:textId="77777777" w:rsidR="00D44246" w:rsidRPr="00423EE2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  <w:rPr>
                <w:b/>
              </w:rPr>
            </w:pPr>
            <w:r w:rsidRPr="00423EE2">
              <w:rPr>
                <w:b/>
              </w:rPr>
              <w:t>Priemonės pavadinimas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4246" w14:textId="77777777" w:rsidR="00D44246" w:rsidRPr="00423EE2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  <w:rPr>
                <w:b/>
              </w:rPr>
            </w:pPr>
            <w:r w:rsidRPr="00423EE2">
              <w:rPr>
                <w:b/>
              </w:rPr>
              <w:t>Priemonės vykdytojas</w:t>
            </w:r>
          </w:p>
          <w:p w14:paraId="7147462D" w14:textId="77777777" w:rsidR="00D44246" w:rsidRPr="00423EE2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  <w:rPr>
                <w:b/>
              </w:rPr>
            </w:pPr>
            <w:r w:rsidRPr="00423EE2">
              <w:rPr>
                <w:b/>
              </w:rPr>
              <w:t xml:space="preserve"> (-ai)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28E1" w14:textId="77777777" w:rsidR="00D44246" w:rsidRPr="00423EE2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  <w:rPr>
                <w:b/>
              </w:rPr>
            </w:pPr>
            <w:r w:rsidRPr="00423EE2">
              <w:rPr>
                <w:b/>
              </w:rPr>
              <w:t>Įvykdymo terminas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1562" w14:textId="77777777" w:rsidR="00D44246" w:rsidRPr="00423EE2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rPr>
                <w:b/>
              </w:rPr>
            </w:pPr>
            <w:r w:rsidRPr="00423EE2">
              <w:rPr>
                <w:b/>
              </w:rPr>
              <w:t>Rezultato vertinimo kriterijai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BAF" w14:textId="77777777" w:rsidR="00D44246" w:rsidRPr="00423EE2" w:rsidRDefault="00D44246" w:rsidP="00CE2CB9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  <w:rPr>
                <w:b/>
              </w:rPr>
            </w:pPr>
            <w:r w:rsidRPr="00423EE2">
              <w:rPr>
                <w:b/>
              </w:rPr>
              <w:t>Laukiami rezultatai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C34" w14:textId="77777777" w:rsidR="00D44246" w:rsidRPr="00423EE2" w:rsidRDefault="00F5626B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  <w:rPr>
                <w:b/>
              </w:rPr>
            </w:pPr>
            <w:r>
              <w:rPr>
                <w:b/>
              </w:rPr>
              <w:t>Priemonių vykdymo rezultatas</w:t>
            </w:r>
          </w:p>
        </w:tc>
      </w:tr>
      <w:tr w:rsidR="00D44246" w:rsidRPr="00D35F14" w14:paraId="502615C0" w14:textId="77777777" w:rsidTr="00F5626B">
        <w:trPr>
          <w:trHeight w:val="2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FDD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</w:pPr>
            <w:r w:rsidRPr="00D35F14">
              <w:t>1.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044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 w:rsidRPr="00D35F14">
              <w:t xml:space="preserve">Pasirinkti </w:t>
            </w:r>
            <w:r>
              <w:t xml:space="preserve">Šeduvos </w:t>
            </w:r>
            <w:r w:rsidRPr="00D35F14">
              <w:t>globos namuose</w:t>
            </w:r>
            <w:r>
              <w:t xml:space="preserve"> ir jiems priklausančiuose padaliniuose </w:t>
            </w:r>
            <w:r w:rsidRPr="00D35F14">
              <w:t xml:space="preserve"> veiklos sritis, kuriose būtų tikslinga nustatyti korupcijos pasireiškimo tikimybę</w:t>
            </w:r>
            <w: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BF0C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overflowPunct w:val="0"/>
              <w:jc w:val="both"/>
              <w:rPr>
                <w:rFonts w:eastAsia="SimSun"/>
                <w:bCs/>
                <w:lang w:eastAsia="zh-CN"/>
              </w:rPr>
            </w:pPr>
            <w:r>
              <w:t xml:space="preserve">Šeduvos globos namų </w:t>
            </w:r>
            <w:r w:rsidRPr="00D35F14">
              <w:t xml:space="preserve"> direktorius;</w:t>
            </w:r>
            <w:r>
              <w:t xml:space="preserve"> </w:t>
            </w:r>
            <w:r w:rsidRPr="00D35F14">
              <w:rPr>
                <w:rFonts w:eastAsia="SimSun"/>
                <w:bCs/>
                <w:lang w:eastAsia="zh-CN"/>
              </w:rPr>
              <w:t>asmuo, atsakingas už korupcijos prevenciją ir kontrolę įstaigoje</w:t>
            </w:r>
            <w:r>
              <w:rPr>
                <w:rFonts w:eastAsia="SimSun"/>
                <w:bCs/>
                <w:lang w:eastAsia="zh-CN"/>
              </w:rPr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EDA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</w:pPr>
            <w:r w:rsidRPr="00D35F14">
              <w:t>Kiekvienais metais III ketvirtis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8CD4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 w:rsidRPr="00D35F14">
              <w:t>Parinktos sritys, kuriose tikslinga  nustatyti korupcijos pasireiškimo tikimybę. Pasirašyta</w:t>
            </w:r>
            <w:r>
              <w:t xml:space="preserve"> Šeduvos globos namų </w:t>
            </w:r>
            <w:r w:rsidRPr="00D35F14">
              <w:t>direktoriaus</w:t>
            </w:r>
            <w:r>
              <w:t>.</w:t>
            </w:r>
            <w:r w:rsidRPr="00D35F14">
              <w:t xml:space="preserve">   Korupcijos pasireiškimo tikimybės nustatymo išvada ir pateikta </w:t>
            </w:r>
            <w:r>
              <w:t xml:space="preserve">Radviliškio </w:t>
            </w:r>
            <w:r w:rsidRPr="00D35F14">
              <w:t xml:space="preserve"> rajono savivaldybės administracijai.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6FC4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</w:pPr>
            <w:r w:rsidRPr="00D35F14">
              <w:t>Sustiprinta korupcijos prevencijos kontrolė  įstaigoje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885E" w14:textId="77777777" w:rsidR="00D44246" w:rsidRDefault="00F5626B" w:rsidP="00F5626B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t>Interneto tinklalapyje skelbiami administracijos kontaktai.</w:t>
            </w:r>
          </w:p>
          <w:p w14:paraId="6A697A01" w14:textId="77777777" w:rsidR="00F5626B" w:rsidRDefault="00F5626B" w:rsidP="00F5626B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t>Nebuvo užregis</w:t>
            </w:r>
            <w:r w:rsidR="00DB67AB">
              <w:t xml:space="preserve">truotų pateiktų skundų, prašymų </w:t>
            </w:r>
            <w:r>
              <w:t>bei pasiūlymų atvejų.</w:t>
            </w:r>
          </w:p>
          <w:p w14:paraId="6B7A5BF1" w14:textId="77777777" w:rsidR="00F5626B" w:rsidRPr="00D35F14" w:rsidRDefault="00F5626B" w:rsidP="00F5626B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t xml:space="preserve">Nenustatyta korupcinio  pobūdžio nusikalstamos </w:t>
            </w:r>
            <w:r w:rsidR="00737BC0">
              <w:t>darbuotojų veiklos atve</w:t>
            </w:r>
            <w:r>
              <w:t>jų.</w:t>
            </w:r>
          </w:p>
        </w:tc>
      </w:tr>
      <w:tr w:rsidR="00D44246" w:rsidRPr="00D35F14" w14:paraId="1F9503F1" w14:textId="77777777" w:rsidTr="00F5626B">
        <w:trPr>
          <w:trHeight w:val="21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417D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</w:pPr>
            <w:r w:rsidRPr="00D35F14">
              <w:lastRenderedPageBreak/>
              <w:t>2.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0F9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rPr>
                <w:highlight w:val="yellow"/>
              </w:rPr>
            </w:pPr>
            <w:r w:rsidRPr="00D35F14">
              <w:t>Atlikti gyventojų ir darbuotojų anketinę apklausą siekiant išsiaiškinti galimus korupcijos atvejus ir priežastis ir įvertinti atliktų apklausų rezultatus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51F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overflowPunct w:val="0"/>
              <w:jc w:val="both"/>
              <w:rPr>
                <w:rFonts w:eastAsia="SimSun"/>
                <w:bCs/>
                <w:lang w:eastAsia="zh-CN"/>
              </w:rPr>
            </w:pPr>
            <w:r w:rsidRPr="00D35F14">
              <w:rPr>
                <w:rFonts w:eastAsia="SimSun"/>
                <w:bCs/>
                <w:lang w:eastAsia="zh-CN"/>
              </w:rPr>
              <w:t xml:space="preserve">Asmuo, atsakingas už korupcijos prevenciją </w:t>
            </w:r>
          </w:p>
          <w:p w14:paraId="093E38FC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E367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overflowPunct w:val="0"/>
              <w:jc w:val="both"/>
              <w:rPr>
                <w:rFonts w:eastAsia="SimSun"/>
                <w:bCs/>
                <w:lang w:eastAsia="zh-CN"/>
              </w:rPr>
            </w:pPr>
            <w:r w:rsidRPr="00D35F14">
              <w:rPr>
                <w:bCs/>
              </w:rPr>
              <w:t>Kiekvienais metais iki gruodžio mėnesio 31 d.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7AC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 w:rsidRPr="00D35F14">
              <w:t>Apklaustų respondentų ir įvykdytų apklausų skaičius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8D8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</w:pPr>
            <w:r w:rsidRPr="00D35F14">
              <w:t>Nustatytas požiūris į korupciją, įvertintos labiausiai korupcijos paveiktos veiklos sritys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DF2" w14:textId="77777777" w:rsidR="00D44246" w:rsidRDefault="00F54CBE" w:rsidP="00DB67AB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t xml:space="preserve">Atlikta žodinė gyventojų ir darbuotojų apklausa. </w:t>
            </w:r>
          </w:p>
          <w:p w14:paraId="70CC70E8" w14:textId="77777777" w:rsidR="00F54CBE" w:rsidRDefault="00DB67AB" w:rsidP="00DB67AB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t>Nenustatyta korupcinio  pobūdžio nusikalstamos darbuotojų veiklos atvejų.</w:t>
            </w:r>
          </w:p>
          <w:p w14:paraId="6E1465DF" w14:textId="77777777" w:rsidR="00F54CBE" w:rsidRPr="00D35F14" w:rsidRDefault="00F54CBE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</w:pPr>
          </w:p>
        </w:tc>
      </w:tr>
      <w:tr w:rsidR="00D44246" w:rsidRPr="00D35F14" w14:paraId="083BC172" w14:textId="77777777" w:rsidTr="00F5626B">
        <w:trPr>
          <w:trHeight w:val="10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E5A1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</w:pPr>
            <w:r w:rsidRPr="00D35F14">
              <w:t>3.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A5A" w14:textId="77777777" w:rsidR="00D44246" w:rsidRPr="00D35F14" w:rsidRDefault="00D44246" w:rsidP="001545C2">
            <w:pPr>
              <w:spacing w:before="100" w:beforeAutospacing="1"/>
            </w:pPr>
            <w:r w:rsidRPr="00D35F14">
              <w:t>Tirti skundus, pranešimus, kitą gautą informaciją apie korupcinio pobūdžio pažeidimus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A8DF" w14:textId="77777777" w:rsidR="00D44246" w:rsidRPr="00D35F14" w:rsidRDefault="00D44246" w:rsidP="001545C2">
            <w:pPr>
              <w:spacing w:before="100" w:beforeAutospacing="1"/>
            </w:pPr>
            <w:r w:rsidRPr="00D35F14">
              <w:t>Direktorius,                           atsakingas asmuo už korupcijos prevenciją</w:t>
            </w:r>
            <w:r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53F" w14:textId="77777777" w:rsidR="00D44246" w:rsidRPr="00D35F14" w:rsidRDefault="00D44246" w:rsidP="001545C2">
            <w:pPr>
              <w:spacing w:before="100" w:beforeAutospacing="1"/>
            </w:pPr>
            <w:r w:rsidRPr="00D35F14">
              <w:t>Gautus skundą, pranešimą ar kitą informaciją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19B" w14:textId="77777777" w:rsidR="00D44246" w:rsidRPr="00D35F14" w:rsidRDefault="00D44246" w:rsidP="001545C2">
            <w:pPr>
              <w:spacing w:before="100" w:beforeAutospacing="1"/>
            </w:pPr>
            <w:r w:rsidRPr="00D35F14">
              <w:t>Gautų ir  išnagrinėtų skundų per metus skaičius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8A7A" w14:textId="77777777" w:rsidR="00D44246" w:rsidRPr="00D35F14" w:rsidRDefault="00D44246" w:rsidP="00D44246">
            <w:pPr>
              <w:spacing w:before="100" w:beforeAutospacing="1"/>
            </w:pPr>
            <w:r w:rsidRPr="00D35F14">
              <w:t>Sumažinta korupcijos pasireiškimo tikimybė, galimybė nustatyti korupcinio pobūdžio nusižengimus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BFC" w14:textId="77777777" w:rsidR="00D44246" w:rsidRPr="00D35F14" w:rsidRDefault="001302D8" w:rsidP="001545C2">
            <w:pPr>
              <w:spacing w:before="100" w:beforeAutospacing="1"/>
            </w:pPr>
            <w:r>
              <w:t>Nebuvo gauta skundų pareiškimų, pasiūlymų dėl korupcijos ar korupcinio pobūdžio teisės pažeidimo atvejų.</w:t>
            </w:r>
          </w:p>
        </w:tc>
      </w:tr>
      <w:tr w:rsidR="00D44246" w:rsidRPr="00D35F14" w14:paraId="731B38E1" w14:textId="77777777" w:rsidTr="004854A1">
        <w:trPr>
          <w:trHeight w:val="458"/>
        </w:trPr>
        <w:tc>
          <w:tcPr>
            <w:tcW w:w="14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F4B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  <w:rPr>
                <w:b/>
                <w:bCs/>
              </w:rPr>
            </w:pPr>
            <w:r w:rsidRPr="00D35F14">
              <w:rPr>
                <w:b/>
              </w:rPr>
              <w:t xml:space="preserve">Tikslas – užtikrinti viešumą ir skaidrumą </w:t>
            </w:r>
            <w:r w:rsidRPr="00D35F14">
              <w:rPr>
                <w:rFonts w:eastAsia="Arial"/>
                <w:b/>
              </w:rPr>
              <w:t xml:space="preserve">priimant sprendimus, mažinti korupcijos prielaidas teikiant paslaugas. </w:t>
            </w:r>
          </w:p>
        </w:tc>
      </w:tr>
      <w:tr w:rsidR="00D44246" w:rsidRPr="00D35F14" w14:paraId="724C6517" w14:textId="77777777" w:rsidTr="00C641EC">
        <w:trPr>
          <w:trHeight w:val="458"/>
        </w:trPr>
        <w:tc>
          <w:tcPr>
            <w:tcW w:w="14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FAA8" w14:textId="77777777" w:rsidR="00D44246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  <w:rPr>
                <w:b/>
              </w:rPr>
            </w:pPr>
            <w:r w:rsidRPr="00D35F14">
              <w:rPr>
                <w:b/>
              </w:rPr>
              <w:t xml:space="preserve">Uždavinys – vykdyti nuolatinę korupcijos prevencijos politiką, užtikrinant veiksmingą  programoje numatytų priemonių įgyvendinimą </w:t>
            </w:r>
          </w:p>
          <w:p w14:paraId="27DA0707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  <w:rPr>
                <w:i/>
              </w:rPr>
            </w:pPr>
          </w:p>
        </w:tc>
      </w:tr>
      <w:tr w:rsidR="00D44246" w:rsidRPr="00D35F14" w14:paraId="0CB2458C" w14:textId="77777777" w:rsidTr="00F5626B">
        <w:trPr>
          <w:trHeight w:val="2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37B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</w:pPr>
            <w:r w:rsidRPr="00D35F14">
              <w:t>1.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6E6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overflowPunct w:val="0"/>
              <w:jc w:val="both"/>
              <w:rPr>
                <w:bCs/>
              </w:rPr>
            </w:pPr>
            <w:r w:rsidRPr="00D35F14">
              <w:rPr>
                <w:color w:val="000000"/>
              </w:rPr>
              <w:t>Paskelbti Įstaigos interneto svetainėje Korupcijos prevencijos programą ir jos įgyvendinimo priemonių planą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6114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overflowPunct w:val="0"/>
              <w:jc w:val="both"/>
              <w:rPr>
                <w:bCs/>
              </w:rPr>
            </w:pPr>
            <w:r w:rsidRPr="00D35F14">
              <w:t>Atsakingas asmuo už korupcijos prevenciją įstaigoje;                               Asmuo atsakingas už informacijos viešinimą internetinėje svetainėje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8D7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overflowPunct w:val="0"/>
              <w:jc w:val="both"/>
              <w:rPr>
                <w:bCs/>
              </w:rPr>
            </w:pPr>
            <w:r w:rsidRPr="00D35F14">
              <w:rPr>
                <w:bCs/>
              </w:rPr>
              <w:t>Nuolat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125F" w14:textId="77777777" w:rsidR="00D44246" w:rsidRPr="00D35F14" w:rsidRDefault="00D44246" w:rsidP="001545C2">
            <w:pPr>
              <w:pStyle w:val="prastasiniatinklio"/>
            </w:pPr>
            <w:r w:rsidRPr="00D35F14">
              <w:rPr>
                <w:bCs/>
              </w:rPr>
              <w:t>Informacijos viešinimas  įstaigos internetinėje svetainėje.</w:t>
            </w:r>
            <w:r w:rsidRPr="00D35F14"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A06D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overflowPunct w:val="0"/>
              <w:jc w:val="both"/>
              <w:rPr>
                <w:bCs/>
              </w:rPr>
            </w:pPr>
            <w:r w:rsidRPr="00D35F14">
              <w:t xml:space="preserve">Padidėjęs asmenų informuotumas korupcijos pasireiškimo klausimais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E3D" w14:textId="77777777" w:rsidR="001302D8" w:rsidRDefault="001302D8" w:rsidP="001302D8">
            <w:pPr>
              <w:tabs>
                <w:tab w:val="left" w:pos="10440"/>
                <w:tab w:val="left" w:pos="10620"/>
                <w:tab w:val="left" w:pos="10800"/>
              </w:tabs>
              <w:overflowPunct w:val="0"/>
              <w:jc w:val="both"/>
              <w:rPr>
                <w:bCs/>
              </w:rPr>
            </w:pPr>
            <w:r>
              <w:rPr>
                <w:bCs/>
              </w:rPr>
              <w:t xml:space="preserve">Sudarytas tęstinis priemonių planas </w:t>
            </w:r>
          </w:p>
          <w:p w14:paraId="3BE74F6E" w14:textId="77777777" w:rsidR="00D44246" w:rsidRDefault="001302D8" w:rsidP="001302D8">
            <w:pPr>
              <w:tabs>
                <w:tab w:val="left" w:pos="10440"/>
                <w:tab w:val="left" w:pos="10620"/>
                <w:tab w:val="left" w:pos="10800"/>
              </w:tabs>
              <w:overflowPunct w:val="0"/>
              <w:jc w:val="both"/>
              <w:rPr>
                <w:bCs/>
              </w:rPr>
            </w:pPr>
            <w:r>
              <w:rPr>
                <w:bCs/>
              </w:rPr>
              <w:t>2021-2023m.</w:t>
            </w:r>
          </w:p>
          <w:p w14:paraId="33DEFD90" w14:textId="77777777" w:rsidR="001302D8" w:rsidRPr="00D35F14" w:rsidRDefault="001302D8" w:rsidP="001302D8">
            <w:pPr>
              <w:tabs>
                <w:tab w:val="left" w:pos="10440"/>
                <w:tab w:val="left" w:pos="10620"/>
                <w:tab w:val="left" w:pos="10800"/>
              </w:tabs>
              <w:overflowPunct w:val="0"/>
              <w:jc w:val="both"/>
              <w:rPr>
                <w:bCs/>
              </w:rPr>
            </w:pPr>
            <w:r>
              <w:rPr>
                <w:bCs/>
              </w:rPr>
              <w:t>Paskelbta įstaigos interneto tinklalapyje.</w:t>
            </w:r>
          </w:p>
        </w:tc>
      </w:tr>
      <w:tr w:rsidR="00D44246" w:rsidRPr="00D35F14" w14:paraId="251A5700" w14:textId="77777777" w:rsidTr="00F5626B">
        <w:trPr>
          <w:trHeight w:val="2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C33C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</w:pPr>
            <w:r w:rsidRPr="00D35F14">
              <w:t>2.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9131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overflowPunct w:val="0"/>
              <w:jc w:val="both"/>
              <w:rPr>
                <w:bCs/>
              </w:rPr>
            </w:pPr>
            <w:r w:rsidRPr="00D35F14">
              <w:rPr>
                <w:lang w:eastAsia="lt-LT"/>
              </w:rPr>
              <w:t>Viešai skelbti įstaigos kontaktus, kuriais paslaugų gavėjai ir jų artimieji galėtų tiesiogiai informuoti bei pateikti klausimus ar pasiūlymus anonimiškai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C7B7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overflowPunct w:val="0"/>
              <w:jc w:val="both"/>
            </w:pPr>
            <w:r w:rsidRPr="00D35F14">
              <w:rPr>
                <w:lang w:eastAsia="lt-LT"/>
              </w:rPr>
              <w:t>Direktorius, asmuo, atsakingas už korupcijos prevenciją ir kontrolę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2D3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overflowPunct w:val="0"/>
              <w:jc w:val="both"/>
              <w:rPr>
                <w:bCs/>
              </w:rPr>
            </w:pPr>
            <w:r w:rsidRPr="00D35F14">
              <w:rPr>
                <w:bCs/>
              </w:rPr>
              <w:t>Nuolat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D19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overflowPunct w:val="0"/>
              <w:jc w:val="both"/>
              <w:rPr>
                <w:bCs/>
              </w:rPr>
            </w:pPr>
            <w:r w:rsidRPr="00D35F14">
              <w:rPr>
                <w:lang w:eastAsia="lt-LT"/>
              </w:rPr>
              <w:t>Galimybė teikti informaciją, pretenziją ar pasiūlymą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6C2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overflowPunct w:val="0"/>
              <w:jc w:val="both"/>
            </w:pPr>
            <w:r w:rsidRPr="00D35F14">
              <w:t xml:space="preserve">Padidėjęs visuomenės pasitikėjimas įstaiga Sustiprėjęs įstaigos, kaip </w:t>
            </w:r>
            <w:r w:rsidRPr="00D35F14">
              <w:lastRenderedPageBreak/>
              <w:t>atviros institucijos, įvaizdis.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9FAD" w14:textId="77777777" w:rsidR="007B0C85" w:rsidRDefault="007B0C85" w:rsidP="007B0C85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lastRenderedPageBreak/>
              <w:t>Interneto tinklal</w:t>
            </w:r>
            <w:r w:rsidR="00F54CBE">
              <w:t xml:space="preserve">apyje skelbiami kontaktai, kuriais būtų galima pateikti </w:t>
            </w:r>
            <w:r w:rsidR="00F54CBE">
              <w:lastRenderedPageBreak/>
              <w:t>klausimus ar pasiūlymus anonimiškai.</w:t>
            </w:r>
          </w:p>
          <w:p w14:paraId="0C048977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overflowPunct w:val="0"/>
              <w:ind w:left="180"/>
              <w:jc w:val="both"/>
            </w:pPr>
          </w:p>
        </w:tc>
      </w:tr>
      <w:tr w:rsidR="00D44246" w:rsidRPr="00D35F14" w14:paraId="7978ED17" w14:textId="77777777" w:rsidTr="00F5626B">
        <w:trPr>
          <w:trHeight w:val="13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A63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</w:pPr>
            <w:r w:rsidRPr="00D35F14">
              <w:lastRenderedPageBreak/>
              <w:t>3.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7B6E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 w:rsidRPr="00D35F14">
              <w:t>Didinti viešųjų pirkimų apimtis per CVP IS ir CPO.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15B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 w:rsidRPr="00D35F14">
              <w:t xml:space="preserve">Asmuo, atsakingas  už  Viešuosius pirkimus 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C418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  <w:rPr>
                <w:bCs/>
              </w:rPr>
            </w:pPr>
            <w:r w:rsidRPr="00D35F14">
              <w:rPr>
                <w:bCs/>
              </w:rPr>
              <w:t>Nuolat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A3DC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 w:rsidRPr="00D35F14">
              <w:t>Padidėjęs viešųjų pirkimų, vykdytų per CVP IS ir CPO, skaičius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1246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 w:rsidRPr="00D35F14">
              <w:t>Skaidriau vykdomi viešieji pirkimai, užtikrinta sveika konkurencija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0216" w14:textId="77777777" w:rsidR="00D44246" w:rsidRPr="00D35F14" w:rsidRDefault="002A1ACE" w:rsidP="00F54CBE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t xml:space="preserve"> </w:t>
            </w:r>
            <w:r w:rsidR="00F54CBE">
              <w:t>R</w:t>
            </w:r>
            <w:r>
              <w:t>eikiam</w:t>
            </w:r>
            <w:r w:rsidR="00F54CBE">
              <w:t>os</w:t>
            </w:r>
            <w:r>
              <w:t xml:space="preserve"> prek</w:t>
            </w:r>
            <w:r w:rsidR="00F54CBE">
              <w:t>ės</w:t>
            </w:r>
            <w:r>
              <w:t xml:space="preserve"> Globos</w:t>
            </w:r>
            <w:r w:rsidR="00F54CBE">
              <w:t xml:space="preserve"> namams buvo perkamos vadovaujantis Viešųjų pirkimų įstatymu, per CVP IS ir CPO. </w:t>
            </w:r>
          </w:p>
        </w:tc>
      </w:tr>
      <w:tr w:rsidR="00D44246" w:rsidRPr="00D35F14" w14:paraId="657CDADF" w14:textId="77777777" w:rsidTr="00F5626B">
        <w:trPr>
          <w:trHeight w:val="13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929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</w:pPr>
            <w:r w:rsidRPr="00D35F14">
              <w:t>3.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2D5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  <w:rPr>
                <w:shd w:val="clear" w:color="auto" w:fill="FFFFFF"/>
              </w:rPr>
            </w:pPr>
            <w:r>
              <w:t xml:space="preserve">Šeduvos </w:t>
            </w:r>
            <w:r w:rsidRPr="00D35F14">
              <w:t>globos namų  interneto svetainėje skelbti finansines ataskaitas</w:t>
            </w:r>
            <w:r w:rsidRPr="00D35F14">
              <w:rPr>
                <w:shd w:val="clear" w:color="auto" w:fill="FFFFFF"/>
              </w:rPr>
              <w:t>.</w:t>
            </w:r>
          </w:p>
          <w:p w14:paraId="64BD5685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10CB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 w:rsidRPr="00D35F14">
              <w:t xml:space="preserve">Vyriausias buhalteris; asmuo, atsakingas už informacijos viešinimą internetinėje svetainėje 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BD6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  <w:rPr>
                <w:bCs/>
              </w:rPr>
            </w:pPr>
            <w:r w:rsidRPr="00D35F14">
              <w:rPr>
                <w:bCs/>
              </w:rPr>
              <w:t>Nuolat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A6C1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  <w:rPr>
                <w:bCs/>
              </w:rPr>
            </w:pPr>
            <w:r w:rsidRPr="00D35F14">
              <w:t>Įstaigos interneto svetainėse skelbiama finansinės ataskaitos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72C" w14:textId="77777777" w:rsidR="00D44246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 w:rsidRPr="00D35F14">
              <w:t>Padidėjęs visuomenės</w:t>
            </w:r>
            <w:r w:rsidR="00F5626B">
              <w:t xml:space="preserve"> informuotumas apie </w:t>
            </w:r>
            <w:r w:rsidRPr="00D35F14">
              <w:t>Įstaigos veiklą.</w:t>
            </w:r>
          </w:p>
          <w:p w14:paraId="3F47E3C0" w14:textId="77777777" w:rsidR="00F5626B" w:rsidRDefault="00F5626B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</w:p>
          <w:p w14:paraId="43F924C0" w14:textId="77777777" w:rsidR="00F5626B" w:rsidRDefault="00F5626B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</w:p>
          <w:p w14:paraId="4803B816" w14:textId="77777777" w:rsidR="00F5626B" w:rsidRPr="00D35F14" w:rsidRDefault="00F5626B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1C4" w14:textId="77777777" w:rsidR="00D44246" w:rsidRPr="00D35F14" w:rsidRDefault="002A1ACE" w:rsidP="00F54CBE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t>Ataskait</w:t>
            </w:r>
            <w:r w:rsidR="00F54CBE">
              <w:t>os viešai skelbiamos</w:t>
            </w:r>
            <w:r>
              <w:t xml:space="preserve"> interneto tinklalapyje.</w:t>
            </w:r>
          </w:p>
        </w:tc>
      </w:tr>
      <w:tr w:rsidR="00D44246" w:rsidRPr="00D35F14" w14:paraId="5CAE281D" w14:textId="77777777" w:rsidTr="00950AD9">
        <w:trPr>
          <w:trHeight w:val="139"/>
        </w:trPr>
        <w:tc>
          <w:tcPr>
            <w:tcW w:w="14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1B8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  <w:rPr>
                <w:rFonts w:eastAsia="Arial"/>
                <w:b/>
              </w:rPr>
            </w:pPr>
            <w:r w:rsidRPr="00D35F14">
              <w:rPr>
                <w:b/>
              </w:rPr>
              <w:t>Tikslas – supažindinti globos namų darbuotojus ir gyventojus su korupcijos keliamu pavojumi ir skatinti nepakantumą korupcijos apraiškoms</w:t>
            </w:r>
            <w:r w:rsidRPr="00D35F14">
              <w:rPr>
                <w:rFonts w:eastAsia="Arial"/>
                <w:b/>
              </w:rPr>
              <w:t>.</w:t>
            </w:r>
          </w:p>
        </w:tc>
      </w:tr>
      <w:tr w:rsidR="00D44246" w:rsidRPr="00D35F14" w14:paraId="306A6243" w14:textId="77777777" w:rsidTr="00755A6A">
        <w:trPr>
          <w:trHeight w:val="139"/>
        </w:trPr>
        <w:tc>
          <w:tcPr>
            <w:tcW w:w="14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CA30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  <w:rPr>
                <w:b/>
              </w:rPr>
            </w:pPr>
            <w:r w:rsidRPr="00D35F14">
              <w:rPr>
                <w:b/>
              </w:rPr>
              <w:t xml:space="preserve">Uždavinys -  didinti antikorupcinio švietimo sklaidą globos namų bendruomenėje                 </w:t>
            </w:r>
            <w:r w:rsidRPr="00D35F14">
              <w:rPr>
                <w:b/>
              </w:rPr>
              <w:tab/>
            </w:r>
          </w:p>
        </w:tc>
      </w:tr>
      <w:tr w:rsidR="00D44246" w:rsidRPr="00D35F14" w14:paraId="5DEF57C1" w14:textId="77777777" w:rsidTr="00F5626B">
        <w:trPr>
          <w:trHeight w:val="11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179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</w:pPr>
            <w:r w:rsidRPr="00D35F14"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F6B2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 w:rsidRPr="00D35F14">
              <w:t>Surengti paskaitą globos namų gyventojams antikorupcine tema.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3C854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t>G</w:t>
            </w:r>
            <w:r w:rsidRPr="00D35F14">
              <w:t xml:space="preserve">lobos namų direktorius; atsakingas asmuo už korupcijos prevenciją įstaigoje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B2A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  <w:rPr>
                <w:bCs/>
              </w:rPr>
            </w:pPr>
            <w:r w:rsidRPr="00D35F14">
              <w:rPr>
                <w:bCs/>
              </w:rPr>
              <w:t>Kiekvienais metais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9AC6B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  <w:rPr>
                <w:bCs/>
              </w:rPr>
            </w:pPr>
            <w:r w:rsidRPr="00D35F14">
              <w:rPr>
                <w:bCs/>
              </w:rPr>
              <w:t xml:space="preserve">Surengtų paskaitų ir juose dalyvavusių darbuotojų ir gyventojų  skaičius per metus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86DA0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  <w:outlineLvl w:val="4"/>
              <w:rPr>
                <w:caps/>
              </w:rPr>
            </w:pPr>
            <w:r w:rsidRPr="00D35F14">
              <w:t>Įgyvendintos Programos ir korupcijos prevencijos priemonės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4433" w14:textId="0186BC2E" w:rsidR="00D44246" w:rsidRPr="00D35F14" w:rsidRDefault="00DB67AB" w:rsidP="00DB67AB">
            <w:pPr>
              <w:tabs>
                <w:tab w:val="left" w:pos="10440"/>
                <w:tab w:val="left" w:pos="10620"/>
                <w:tab w:val="left" w:pos="10800"/>
              </w:tabs>
              <w:jc w:val="both"/>
              <w:outlineLvl w:val="4"/>
              <w:rPr>
                <w:caps/>
              </w:rPr>
            </w:pPr>
            <w:r>
              <w:t xml:space="preserve">Dėl susidariusios </w:t>
            </w:r>
            <w:r w:rsidR="001E2D34">
              <w:t>C</w:t>
            </w:r>
            <w:r>
              <w:t xml:space="preserve">ovid-19 situacijos su gyventojais </w:t>
            </w:r>
            <w:r w:rsidR="001E2D34">
              <w:t xml:space="preserve">antikorupcijos tema </w:t>
            </w:r>
            <w:r>
              <w:t xml:space="preserve">buvo </w:t>
            </w:r>
            <w:r w:rsidR="0013103C">
              <w:t>kalbama individualiai.</w:t>
            </w:r>
          </w:p>
        </w:tc>
      </w:tr>
      <w:tr w:rsidR="00D44246" w:rsidRPr="00D35F14" w14:paraId="3B2C4468" w14:textId="77777777" w:rsidTr="00F5626B">
        <w:trPr>
          <w:trHeight w:val="13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170" w14:textId="77777777" w:rsidR="00D44246" w:rsidRPr="00D35F14" w:rsidRDefault="00A2478B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</w:pPr>
            <w: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A5DD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 w:rsidRPr="00D35F14">
              <w:rPr>
                <w:bCs/>
              </w:rPr>
              <w:t>Organizuoti įstaigos darbuotojų mokymus,  korupcijos prevencijos  tema.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D066" w14:textId="77777777" w:rsidR="00D44246" w:rsidRPr="00D35F14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t xml:space="preserve">Šeduvos </w:t>
            </w:r>
            <w:r w:rsidRPr="00D35F14">
              <w:t xml:space="preserve">globos namų direktorius; atsakingas asmuo už korupcijos prevenciją įstaigoje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ACF9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  <w:rPr>
                <w:bCs/>
              </w:rPr>
            </w:pPr>
            <w:r w:rsidRPr="00D35F14">
              <w:rPr>
                <w:bCs/>
              </w:rPr>
              <w:t>Nuolat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715" w14:textId="77777777" w:rsidR="00D44246" w:rsidRPr="00D35F14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  <w:rPr>
                <w:bCs/>
              </w:rPr>
            </w:pPr>
            <w:r w:rsidRPr="00D35F14">
              <w:rPr>
                <w:bCs/>
              </w:rPr>
              <w:t>Dalyvavusių mokymuose ir seminaruose skaičius per metus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650" w14:textId="77777777" w:rsidR="00D44246" w:rsidRPr="00D35F14" w:rsidRDefault="00D44246" w:rsidP="00D442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440"/>
                <w:tab w:val="left" w:pos="10620"/>
                <w:tab w:val="left" w:pos="10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lt-LT"/>
              </w:rPr>
            </w:pPr>
            <w:r w:rsidRPr="00D35F14">
              <w:t>Įgyvendintos Programos ir korupcijos prevencijos priemonės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20D" w14:textId="77777777" w:rsidR="00D44246" w:rsidRDefault="0013103C" w:rsidP="00DB67A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440"/>
                <w:tab w:val="left" w:pos="10620"/>
                <w:tab w:val="left" w:pos="10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Nuotoliniai mokymai tema</w:t>
            </w:r>
          </w:p>
          <w:p w14:paraId="4BDA0881" w14:textId="77777777" w:rsidR="0013103C" w:rsidRDefault="0013103C" w:rsidP="00DB67A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440"/>
                <w:tab w:val="left" w:pos="10620"/>
                <w:tab w:val="left" w:pos="10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,,Korupcijos prevencijos mokymai“</w:t>
            </w:r>
          </w:p>
          <w:p w14:paraId="06851967" w14:textId="77777777" w:rsidR="0013103C" w:rsidRPr="00D35F14" w:rsidRDefault="0013103C" w:rsidP="00DB67A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440"/>
                <w:tab w:val="left" w:pos="10620"/>
                <w:tab w:val="left" w:pos="10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lt-LT"/>
              </w:rPr>
            </w:pPr>
          </w:p>
        </w:tc>
      </w:tr>
      <w:tr w:rsidR="00D44246" w:rsidRPr="00423EE2" w14:paraId="06B363B9" w14:textId="77777777" w:rsidTr="0013103C">
        <w:trPr>
          <w:trHeight w:val="13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2844" w14:textId="77777777" w:rsidR="00D44246" w:rsidRPr="00423EE2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</w:pPr>
            <w:r>
              <w:lastRenderedPageBreak/>
              <w:t>3</w:t>
            </w:r>
            <w:r w:rsidRPr="00423EE2"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46B" w14:textId="77777777" w:rsidR="00D44246" w:rsidRPr="00423EE2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jc w:val="both"/>
              <w:rPr>
                <w:rFonts w:ascii="TimesLT" w:hAnsi="TimesLT"/>
              </w:rPr>
            </w:pPr>
            <w:r w:rsidRPr="00423EE2">
              <w:rPr>
                <w:lang w:eastAsia="lt-LT"/>
              </w:rPr>
              <w:t xml:space="preserve">Organizuoti antikorupcinės </w:t>
            </w:r>
            <w:r>
              <w:rPr>
                <w:lang w:eastAsia="lt-LT"/>
              </w:rPr>
              <w:t>kultūros ugdymo dienas</w:t>
            </w:r>
            <w:r w:rsidRPr="00423EE2">
              <w:rPr>
                <w:lang w:eastAsia="lt-LT"/>
              </w:rPr>
              <w:t>, Tarptautinės antikorupcijos dienos renginius</w:t>
            </w:r>
            <w:r>
              <w:t>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8CEE" w14:textId="77777777" w:rsidR="00D44246" w:rsidRPr="00423EE2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t xml:space="preserve">Atsakingas asmuo už korupcijos prevenciją, užimtumo specialistas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9246" w14:textId="77777777" w:rsidR="00D44246" w:rsidRPr="00423EE2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 w:rsidRPr="00423EE2">
              <w:rPr>
                <w:bCs/>
              </w:rPr>
              <w:t>Kiekvienais metais gruodžio mėnesį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8588" w14:textId="77777777" w:rsidR="00D44246" w:rsidRPr="00423EE2" w:rsidRDefault="00D44246" w:rsidP="005C1034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t>P</w:t>
            </w:r>
            <w:r w:rsidRPr="00423EE2">
              <w:t>riemonių skaičius per metus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738" w14:textId="77777777" w:rsidR="00D44246" w:rsidRPr="00423EE2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t>P</w:t>
            </w:r>
            <w:r w:rsidRPr="00423EE2">
              <w:t>adidės asmenų informuotumas korupcijos pasireiškimo klausimais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F013" w14:textId="479A4B28" w:rsidR="00D44246" w:rsidRDefault="0013103C" w:rsidP="00351E9A">
            <w:pPr>
              <w:tabs>
                <w:tab w:val="left" w:pos="10440"/>
                <w:tab w:val="left" w:pos="10620"/>
                <w:tab w:val="left" w:pos="10800"/>
              </w:tabs>
            </w:pPr>
            <w:r>
              <w:t xml:space="preserve">Dėl susidariusios </w:t>
            </w:r>
            <w:r w:rsidR="001E2D34">
              <w:t>C</w:t>
            </w:r>
            <w:r>
              <w:t>ovid-19 situacijos, globos namuose renginiai nevykdomi. Šia tema buvo išdalinti lankstinukai.</w:t>
            </w:r>
          </w:p>
          <w:p w14:paraId="771BF5D8" w14:textId="77777777" w:rsidR="0013103C" w:rsidRPr="00423EE2" w:rsidRDefault="0013103C" w:rsidP="00351E9A">
            <w:pPr>
              <w:tabs>
                <w:tab w:val="left" w:pos="10440"/>
                <w:tab w:val="left" w:pos="10620"/>
                <w:tab w:val="left" w:pos="10800"/>
              </w:tabs>
            </w:pPr>
          </w:p>
        </w:tc>
      </w:tr>
      <w:tr w:rsidR="00D44246" w:rsidRPr="00423EE2" w14:paraId="0307359B" w14:textId="77777777" w:rsidTr="00F5626B">
        <w:trPr>
          <w:trHeight w:val="13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440" w14:textId="77777777" w:rsidR="00D44246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ind w:left="180"/>
              <w:jc w:val="both"/>
            </w:pPr>
            <w:r>
              <w:t>4.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DCE4" w14:textId="77777777" w:rsidR="00D44246" w:rsidRPr="00423EE2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jc w:val="both"/>
              <w:rPr>
                <w:lang w:eastAsia="lt-LT"/>
              </w:rPr>
            </w:pPr>
            <w:r>
              <w:rPr>
                <w:spacing w:val="-4"/>
              </w:rPr>
              <w:t xml:space="preserve">Šeduvos globos namų  interneto svetainės skyriuje „Korupcijos prevencija“ tikslinti informaciją, skelbti </w:t>
            </w:r>
            <w:r>
              <w:rPr>
                <w:bCs/>
                <w:iCs/>
              </w:rPr>
              <w:t>teisės aktų nustatyta tvarka užfiksuotus korupcijos faktus</w:t>
            </w:r>
            <w:r>
              <w:rPr>
                <w:spacing w:val="-4"/>
              </w:rPr>
              <w:t xml:space="preserve"> ir ataskaitą apie Korupcijos prevencijos programos  priemonių plano įgyvendinimą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ECD" w14:textId="77777777" w:rsidR="00D44246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t>Atsakingas asmuo už korupcijos prevenciją.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5C40" w14:textId="77777777" w:rsidR="00D44246" w:rsidRPr="00423EE2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jc w:val="both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CB8E" w14:textId="77777777" w:rsidR="00D44246" w:rsidRDefault="00D44246" w:rsidP="001545C2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t>Ataskaitų, skelbimų skaičius per metus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B4B" w14:textId="77777777" w:rsidR="00D44246" w:rsidRDefault="00D44246" w:rsidP="00D44246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t>Įgyvendintos Programos ir korupcijos prevencijos priemonės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484" w14:textId="7C62D380" w:rsidR="00D44246" w:rsidRDefault="00351E9A" w:rsidP="00351E9A">
            <w:pPr>
              <w:tabs>
                <w:tab w:val="left" w:pos="10440"/>
                <w:tab w:val="left" w:pos="10620"/>
                <w:tab w:val="left" w:pos="10800"/>
              </w:tabs>
              <w:jc w:val="both"/>
            </w:pPr>
            <w:r>
              <w:t>Paskelbta ataskaita už 20</w:t>
            </w:r>
            <w:r w:rsidR="001E2D34">
              <w:t>18-</w:t>
            </w:r>
            <w:r>
              <w:t>202</w:t>
            </w:r>
            <w:r w:rsidR="001E2D34">
              <w:t>0</w:t>
            </w:r>
            <w:r>
              <w:t>m. įstaigos interneto tinklalapyje.</w:t>
            </w:r>
          </w:p>
        </w:tc>
      </w:tr>
    </w:tbl>
    <w:p w14:paraId="46A03348" w14:textId="77777777" w:rsidR="00C34D07" w:rsidRDefault="00C34D07" w:rsidP="00C34D07">
      <w:pPr>
        <w:tabs>
          <w:tab w:val="left" w:pos="7380"/>
          <w:tab w:val="left" w:pos="10440"/>
          <w:tab w:val="left" w:pos="10620"/>
          <w:tab w:val="left" w:pos="10800"/>
        </w:tabs>
        <w:ind w:right="-937"/>
      </w:pPr>
    </w:p>
    <w:p w14:paraId="0ADC1EF0" w14:textId="77777777" w:rsidR="00C34D07" w:rsidRDefault="00C34D07" w:rsidP="00C34D07">
      <w:pPr>
        <w:tabs>
          <w:tab w:val="left" w:pos="7380"/>
          <w:tab w:val="left" w:pos="10440"/>
          <w:tab w:val="left" w:pos="10620"/>
          <w:tab w:val="left" w:pos="10800"/>
        </w:tabs>
        <w:ind w:right="-937"/>
      </w:pPr>
    </w:p>
    <w:p w14:paraId="399B9622" w14:textId="77777777" w:rsidR="00C34D07" w:rsidRDefault="00C34D07" w:rsidP="00C34D07">
      <w:pPr>
        <w:tabs>
          <w:tab w:val="left" w:pos="7380"/>
          <w:tab w:val="left" w:pos="10440"/>
          <w:tab w:val="left" w:pos="10620"/>
          <w:tab w:val="left" w:pos="10800"/>
        </w:tabs>
        <w:ind w:right="-937"/>
      </w:pPr>
    </w:p>
    <w:p w14:paraId="20DB71FE" w14:textId="7658C36B" w:rsidR="00C34D07" w:rsidRDefault="00C34D07" w:rsidP="00C34D07">
      <w:pPr>
        <w:tabs>
          <w:tab w:val="left" w:pos="7380"/>
          <w:tab w:val="left" w:pos="10440"/>
          <w:tab w:val="left" w:pos="10620"/>
          <w:tab w:val="left" w:pos="10800"/>
        </w:tabs>
        <w:ind w:right="-937"/>
      </w:pPr>
      <w:r>
        <w:t xml:space="preserve">       Parengė</w:t>
      </w:r>
    </w:p>
    <w:p w14:paraId="1DB0D65F" w14:textId="77777777" w:rsidR="00C34D07" w:rsidRDefault="00C34D07" w:rsidP="00C34D07">
      <w:pPr>
        <w:tabs>
          <w:tab w:val="left" w:pos="7380"/>
          <w:tab w:val="left" w:pos="10440"/>
          <w:tab w:val="left" w:pos="10620"/>
          <w:tab w:val="left" w:pos="10800"/>
        </w:tabs>
        <w:ind w:right="-937"/>
      </w:pPr>
      <w:r>
        <w:t xml:space="preserve">       Šeduvos globos namų</w:t>
      </w:r>
    </w:p>
    <w:p w14:paraId="241CBDB9" w14:textId="77777777" w:rsidR="00C34D07" w:rsidRDefault="00C34D07" w:rsidP="00C34D07">
      <w:pPr>
        <w:tabs>
          <w:tab w:val="left" w:pos="7380"/>
          <w:tab w:val="left" w:pos="10440"/>
          <w:tab w:val="left" w:pos="10620"/>
          <w:tab w:val="left" w:pos="10800"/>
        </w:tabs>
        <w:ind w:right="-937"/>
      </w:pPr>
      <w:r>
        <w:t xml:space="preserve">       Polekėlės padalinio vyriausioji socialinė darbuotoja </w:t>
      </w:r>
    </w:p>
    <w:p w14:paraId="7DA7396C" w14:textId="77777777" w:rsidR="00C34D07" w:rsidRPr="00423EE2" w:rsidRDefault="00C34D07" w:rsidP="00C34D07">
      <w:pPr>
        <w:tabs>
          <w:tab w:val="left" w:pos="7380"/>
          <w:tab w:val="left" w:pos="10440"/>
          <w:tab w:val="left" w:pos="10620"/>
          <w:tab w:val="left" w:pos="10800"/>
        </w:tabs>
        <w:ind w:right="-937"/>
        <w:rPr>
          <w:b/>
        </w:rPr>
      </w:pPr>
      <w:r>
        <w:t xml:space="preserve">       Lina Andriulienė</w:t>
      </w:r>
    </w:p>
    <w:p w14:paraId="1352CE90" w14:textId="77777777" w:rsidR="00752C98" w:rsidRDefault="00752C98"/>
    <w:sectPr w:rsidR="00752C98" w:rsidSect="00423EE2">
      <w:headerReference w:type="even" r:id="rId6"/>
      <w:headerReference w:type="default" r:id="rId7"/>
      <w:pgSz w:w="16838" w:h="11906" w:orient="landscape"/>
      <w:pgMar w:top="899" w:right="567" w:bottom="540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DE4B4" w14:textId="77777777" w:rsidR="00D21647" w:rsidRDefault="00D21647">
      <w:r>
        <w:separator/>
      </w:r>
    </w:p>
  </w:endnote>
  <w:endnote w:type="continuationSeparator" w:id="0">
    <w:p w14:paraId="1C6267E1" w14:textId="77777777" w:rsidR="00D21647" w:rsidRDefault="00D2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D656" w14:textId="77777777" w:rsidR="00D21647" w:rsidRDefault="00D21647">
      <w:r>
        <w:separator/>
      </w:r>
    </w:p>
  </w:footnote>
  <w:footnote w:type="continuationSeparator" w:id="0">
    <w:p w14:paraId="564F95BF" w14:textId="77777777" w:rsidR="00D21647" w:rsidRDefault="00D2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7DADB" w14:textId="77777777" w:rsidR="00423EE2" w:rsidRDefault="00687E83" w:rsidP="00D115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03C4AC" w14:textId="77777777" w:rsidR="00423EE2" w:rsidRDefault="00D2164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06C30" w14:textId="77777777" w:rsidR="00423EE2" w:rsidRDefault="00687E83" w:rsidP="00D115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1E9A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06235A03" w14:textId="77777777" w:rsidR="00423EE2" w:rsidRDefault="00D2164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B9"/>
    <w:rsid w:val="00077266"/>
    <w:rsid w:val="001302D8"/>
    <w:rsid w:val="0013103C"/>
    <w:rsid w:val="001C491E"/>
    <w:rsid w:val="001C4EAF"/>
    <w:rsid w:val="001E2D34"/>
    <w:rsid w:val="002A1ACE"/>
    <w:rsid w:val="00351E9A"/>
    <w:rsid w:val="00477CA4"/>
    <w:rsid w:val="00687E83"/>
    <w:rsid w:val="006922ED"/>
    <w:rsid w:val="00737BC0"/>
    <w:rsid w:val="00752C98"/>
    <w:rsid w:val="007B0C85"/>
    <w:rsid w:val="008713B9"/>
    <w:rsid w:val="008A68DC"/>
    <w:rsid w:val="00950643"/>
    <w:rsid w:val="00A2478B"/>
    <w:rsid w:val="00B950CF"/>
    <w:rsid w:val="00C34D07"/>
    <w:rsid w:val="00CC2A99"/>
    <w:rsid w:val="00CF770F"/>
    <w:rsid w:val="00D21647"/>
    <w:rsid w:val="00D44246"/>
    <w:rsid w:val="00DB67AB"/>
    <w:rsid w:val="00E85062"/>
    <w:rsid w:val="00F47273"/>
    <w:rsid w:val="00F54CBE"/>
    <w:rsid w:val="00F5626B"/>
    <w:rsid w:val="00FD1454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6311"/>
  <w15:docId w15:val="{FEA8EE0B-183B-467F-A0B0-1ACC23B7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34D0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C34D07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C34D07"/>
  </w:style>
  <w:style w:type="paragraph" w:styleId="prastasiniatinklio">
    <w:name w:val="Normal (Web)"/>
    <w:basedOn w:val="prastasis"/>
    <w:uiPriority w:val="99"/>
    <w:unhideWhenUsed/>
    <w:rsid w:val="00C34D07"/>
    <w:pPr>
      <w:spacing w:before="100" w:beforeAutospacing="1" w:after="119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4505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Lenovo</cp:lastModifiedBy>
  <cp:revision>5</cp:revision>
  <dcterms:created xsi:type="dcterms:W3CDTF">2021-02-24T08:01:00Z</dcterms:created>
  <dcterms:modified xsi:type="dcterms:W3CDTF">2021-02-25T11:45:00Z</dcterms:modified>
</cp:coreProperties>
</file>